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427" w:lineRule="exact"/>
        <w:ind w:left="0" w:right="115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 w:val="0"/>
          <w:bCs w:val="0"/>
          <w:spacing w:val="1"/>
          <w:w w:val="100"/>
          <w:sz w:val="32"/>
          <w:szCs w:val="32"/>
        </w:rPr>
        <w:t>江苏省电工</w:t>
      </w:r>
      <w:r>
        <w:rPr>
          <w:rFonts w:ascii="宋体" w:hAnsi="宋体" w:cs="宋体" w:eastAsia="宋体"/>
          <w:b w:val="0"/>
          <w:bCs w:val="0"/>
          <w:spacing w:val="-1"/>
          <w:w w:val="100"/>
          <w:sz w:val="32"/>
          <w:szCs w:val="32"/>
        </w:rPr>
        <w:t>科</w:t>
      </w:r>
      <w:r>
        <w:rPr>
          <w:rFonts w:ascii="宋体" w:hAnsi="宋体" w:cs="宋体" w:eastAsia="宋体"/>
          <w:b w:val="0"/>
          <w:bCs w:val="0"/>
          <w:spacing w:val="2"/>
          <w:w w:val="100"/>
          <w:sz w:val="32"/>
          <w:szCs w:val="32"/>
        </w:rPr>
        <w:t>学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2"/>
          <w:szCs w:val="32"/>
        </w:rPr>
        <w:t>技术奖奖励（暂行）条例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0" w:right="115"/>
        <w:jc w:val="center"/>
      </w:pPr>
      <w:r>
        <w:rPr>
          <w:b w:val="0"/>
          <w:bCs w:val="0"/>
          <w:spacing w:val="1"/>
          <w:w w:val="100"/>
        </w:rPr>
        <w:t>第一</w:t>
      </w:r>
      <w:r>
        <w:rPr>
          <w:b w:val="0"/>
          <w:bCs w:val="0"/>
          <w:spacing w:val="0"/>
          <w:w w:val="100"/>
        </w:rPr>
        <w:t>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总则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4" w:lineRule="auto" w:before="36"/>
        <w:ind w:left="118" w:right="236" w:firstLine="480"/>
        <w:jc w:val="both"/>
      </w:pPr>
      <w:r>
        <w:rPr>
          <w:b w:val="0"/>
          <w:bCs w:val="0"/>
          <w:spacing w:val="1"/>
          <w:w w:val="100"/>
        </w:rPr>
        <w:t>第一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为调动江苏省电工科学技术工作者</w:t>
      </w:r>
      <w:r>
        <w:rPr>
          <w:b w:val="0"/>
          <w:bCs w:val="0"/>
          <w:spacing w:val="-1"/>
          <w:w w:val="100"/>
        </w:rPr>
        <w:t>的</w:t>
      </w:r>
      <w:r>
        <w:rPr>
          <w:b w:val="0"/>
          <w:bCs w:val="0"/>
          <w:spacing w:val="0"/>
          <w:w w:val="100"/>
        </w:rPr>
        <w:t>积极性和创造性</w:t>
      </w:r>
      <w:r>
        <w:rPr>
          <w:b w:val="0"/>
          <w:bCs w:val="0"/>
          <w:spacing w:val="3"/>
          <w:w w:val="100"/>
        </w:rPr>
        <w:t>，</w:t>
      </w:r>
      <w:r>
        <w:rPr>
          <w:b w:val="0"/>
          <w:bCs w:val="0"/>
          <w:spacing w:val="0"/>
          <w:w w:val="100"/>
        </w:rPr>
        <w:t>推进江苏省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电工领域的科技进步，制订本条例。</w:t>
      </w:r>
    </w:p>
    <w:p>
      <w:pPr>
        <w:pStyle w:val="BodyText"/>
        <w:spacing w:line="264" w:lineRule="auto"/>
        <w:ind w:left="118" w:right="237" w:firstLine="480"/>
        <w:jc w:val="both"/>
      </w:pPr>
      <w:r>
        <w:rPr>
          <w:b w:val="0"/>
          <w:bCs w:val="0"/>
          <w:spacing w:val="1"/>
          <w:w w:val="100"/>
        </w:rPr>
        <w:t>第二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江苏省电工科学技术奖（以下简称“科学技术奖”）奖励在江苏省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电工科学技术领域中做出突出贡献的公民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组织</w:t>
      </w:r>
      <w:r>
        <w:rPr>
          <w:b w:val="0"/>
          <w:bCs w:val="0"/>
          <w:spacing w:val="-32"/>
          <w:w w:val="100"/>
        </w:rPr>
        <w:t>，</w:t>
      </w:r>
      <w:r>
        <w:rPr>
          <w:b w:val="0"/>
          <w:bCs w:val="0"/>
          <w:spacing w:val="0"/>
          <w:w w:val="100"/>
        </w:rPr>
        <w:t>贯彻尊重知识</w:t>
      </w:r>
      <w:r>
        <w:rPr>
          <w:b w:val="0"/>
          <w:bCs w:val="0"/>
          <w:spacing w:val="-30"/>
          <w:w w:val="100"/>
        </w:rPr>
        <w:t>、</w:t>
      </w:r>
      <w:r>
        <w:rPr>
          <w:b w:val="0"/>
          <w:bCs w:val="0"/>
          <w:spacing w:val="0"/>
          <w:w w:val="100"/>
        </w:rPr>
        <w:t>尊重人才的方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针。</w:t>
      </w:r>
    </w:p>
    <w:p>
      <w:pPr>
        <w:pStyle w:val="BodyText"/>
        <w:spacing w:line="264" w:lineRule="auto"/>
        <w:ind w:right="235"/>
        <w:jc w:val="left"/>
      </w:pPr>
      <w:r>
        <w:rPr>
          <w:b w:val="0"/>
          <w:bCs w:val="0"/>
          <w:spacing w:val="0"/>
          <w:w w:val="100"/>
        </w:rPr>
        <w:t>第三条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科学技术奖的评审、授予，不受任何组织或者个人的非法干涉。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第四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设立科学技术奖奖励评审委员会（以下简称“评审委员会”），评</w:t>
      </w:r>
    </w:p>
    <w:p>
      <w:pPr>
        <w:pStyle w:val="BodyText"/>
        <w:spacing w:line="264" w:lineRule="auto"/>
        <w:ind w:left="118" w:right="145"/>
        <w:jc w:val="left"/>
      </w:pPr>
      <w:r>
        <w:rPr>
          <w:b w:val="0"/>
          <w:bCs w:val="0"/>
          <w:spacing w:val="0"/>
          <w:w w:val="100"/>
        </w:rPr>
        <w:t>审委员会委员由江苏省电工技术学会学术委员会推荐产生，依照本条例的规定，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负责科学技术奖的评审工作。</w:t>
      </w:r>
    </w:p>
    <w:p>
      <w:pPr>
        <w:pStyle w:val="BodyText"/>
        <w:spacing w:line="370" w:lineRule="auto"/>
        <w:ind w:right="743"/>
        <w:jc w:val="center"/>
      </w:pPr>
      <w:r>
        <w:rPr>
          <w:b w:val="0"/>
          <w:bCs w:val="0"/>
          <w:spacing w:val="0"/>
          <w:w w:val="100"/>
        </w:rPr>
        <w:t>第五条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江苏省电工技术学会秘书处负责科学技术奖的评审组织工作。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第二章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科</w:t>
      </w:r>
      <w:r>
        <w:rPr>
          <w:b w:val="0"/>
          <w:bCs w:val="0"/>
          <w:spacing w:val="0"/>
          <w:w w:val="100"/>
        </w:rPr>
        <w:t>学技术奖的设置</w:t>
      </w:r>
    </w:p>
    <w:p>
      <w:pPr>
        <w:pStyle w:val="BodyText"/>
        <w:spacing w:line="260" w:lineRule="exact"/>
        <w:ind w:right="0"/>
        <w:jc w:val="left"/>
      </w:pPr>
      <w:r>
        <w:rPr>
          <w:b w:val="0"/>
          <w:bCs w:val="0"/>
          <w:spacing w:val="1"/>
          <w:w w:val="100"/>
        </w:rPr>
        <w:t>第六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科学技术奖分设：特等奖、一等奖、二等奖、三等奖。其中特等奖</w:t>
      </w:r>
    </w:p>
    <w:p>
      <w:pPr>
        <w:pStyle w:val="BodyText"/>
        <w:spacing w:line="264" w:lineRule="auto" w:before="36"/>
        <w:ind w:left="118" w:right="238"/>
        <w:jc w:val="left"/>
      </w:pPr>
      <w:r>
        <w:rPr>
          <w:b w:val="0"/>
          <w:bCs w:val="0"/>
          <w:spacing w:val="0"/>
          <w:w w:val="100"/>
        </w:rPr>
        <w:t>授予做出重大技术发明</w:t>
      </w:r>
      <w:r>
        <w:rPr>
          <w:b w:val="0"/>
          <w:bCs w:val="0"/>
          <w:spacing w:val="-32"/>
          <w:w w:val="100"/>
        </w:rPr>
        <w:t>，</w:t>
      </w:r>
      <w:r>
        <w:rPr>
          <w:b w:val="0"/>
          <w:bCs w:val="0"/>
          <w:spacing w:val="0"/>
          <w:w w:val="100"/>
        </w:rPr>
        <w:t>或者完成具有重大意义的科学技术工程</w:t>
      </w:r>
      <w:r>
        <w:rPr>
          <w:b w:val="0"/>
          <w:bCs w:val="0"/>
          <w:spacing w:val="-32"/>
          <w:w w:val="100"/>
        </w:rPr>
        <w:t>、</w:t>
      </w:r>
      <w:r>
        <w:rPr>
          <w:b w:val="0"/>
          <w:bCs w:val="0"/>
          <w:spacing w:val="0"/>
          <w:w w:val="100"/>
        </w:rPr>
        <w:t>计划</w:t>
      </w:r>
      <w:r>
        <w:rPr>
          <w:b w:val="0"/>
          <w:bCs w:val="0"/>
          <w:spacing w:val="-32"/>
          <w:w w:val="100"/>
        </w:rPr>
        <w:t>、</w:t>
      </w:r>
      <w:r>
        <w:rPr>
          <w:b w:val="0"/>
          <w:bCs w:val="0"/>
          <w:spacing w:val="0"/>
          <w:w w:val="100"/>
        </w:rPr>
        <w:t>项目的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单位和个人。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ind w:left="3353" w:right="3469"/>
        <w:jc w:val="center"/>
      </w:pPr>
      <w:r>
        <w:rPr>
          <w:b w:val="0"/>
          <w:bCs w:val="0"/>
          <w:spacing w:val="0"/>
          <w:w w:val="100"/>
        </w:rPr>
        <w:t>第三章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评</w:t>
      </w:r>
      <w:r>
        <w:rPr>
          <w:b w:val="0"/>
          <w:bCs w:val="0"/>
          <w:spacing w:val="0"/>
          <w:w w:val="100"/>
        </w:rPr>
        <w:t>定标准</w:t>
      </w:r>
    </w:p>
    <w:p>
      <w:pPr>
        <w:pStyle w:val="BodyText"/>
        <w:spacing w:line="264" w:lineRule="auto" w:before="36"/>
        <w:ind w:left="118" w:right="116" w:firstLine="480"/>
        <w:jc w:val="both"/>
      </w:pPr>
      <w:r>
        <w:rPr>
          <w:b w:val="0"/>
          <w:bCs w:val="0"/>
          <w:spacing w:val="1"/>
          <w:w w:val="100"/>
        </w:rPr>
        <w:t>第七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在科学研究和技术开发中有重大技术发明</w:t>
      </w:r>
      <w:r>
        <w:rPr>
          <w:b w:val="0"/>
          <w:bCs w:val="0"/>
          <w:spacing w:val="-96"/>
          <w:w w:val="100"/>
        </w:rPr>
        <w:t>，</w:t>
      </w:r>
      <w:r>
        <w:rPr>
          <w:b w:val="0"/>
          <w:bCs w:val="0"/>
          <w:spacing w:val="0"/>
          <w:w w:val="100"/>
        </w:rPr>
        <w:t>与国内外同类技术相比，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其思路、原理或者方法上有显著创新，其主要性能、技术指标等优于同类技术，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可申报科学技术奖。</w:t>
      </w:r>
    </w:p>
    <w:p>
      <w:pPr>
        <w:pStyle w:val="BodyText"/>
        <w:spacing w:line="264" w:lineRule="auto"/>
        <w:ind w:left="118" w:right="145" w:firstLine="480"/>
        <w:jc w:val="both"/>
      </w:pPr>
      <w:r>
        <w:rPr>
          <w:b w:val="0"/>
          <w:bCs w:val="0"/>
          <w:spacing w:val="1"/>
          <w:w w:val="100"/>
        </w:rPr>
        <w:t>第八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在产品、技术、工艺、材料、设计</w:t>
      </w:r>
      <w:r>
        <w:rPr>
          <w:b w:val="0"/>
          <w:bCs w:val="0"/>
          <w:spacing w:val="-1"/>
          <w:w w:val="100"/>
        </w:rPr>
        <w:t>及</w:t>
      </w:r>
      <w:r>
        <w:rPr>
          <w:b w:val="0"/>
          <w:bCs w:val="0"/>
          <w:spacing w:val="0"/>
          <w:w w:val="100"/>
        </w:rPr>
        <w:t>推广应用等关键技术或者系统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集成上取得重大技术进步，创造显著经济或者社会效益的，可申报科学技术奖。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第九条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下列科技成果不予受理：</w:t>
      </w:r>
    </w:p>
    <w:p>
      <w:pPr>
        <w:pStyle w:val="BodyText"/>
        <w:spacing w:before="36"/>
        <w:ind w:right="0"/>
        <w:jc w:val="left"/>
      </w:pPr>
      <w:r>
        <w:rPr>
          <w:b w:val="0"/>
          <w:bCs w:val="0"/>
          <w:spacing w:val="0"/>
          <w:w w:val="100"/>
        </w:rPr>
        <w:t>（一）涉及国防、国家安全领域的保密项目；</w:t>
      </w:r>
    </w:p>
    <w:p>
      <w:pPr>
        <w:pStyle w:val="BodyText"/>
        <w:spacing w:before="36"/>
        <w:ind w:right="0"/>
        <w:jc w:val="left"/>
      </w:pPr>
      <w:r>
        <w:rPr>
          <w:b w:val="0"/>
          <w:bCs w:val="0"/>
          <w:spacing w:val="0"/>
          <w:w w:val="100"/>
        </w:rPr>
        <w:t>（二）已获国家级和其他省部级科技奖励项目；</w:t>
      </w:r>
    </w:p>
    <w:p>
      <w:pPr>
        <w:pStyle w:val="BodyText"/>
        <w:spacing w:before="36"/>
        <w:ind w:right="0"/>
        <w:jc w:val="left"/>
      </w:pPr>
      <w:r>
        <w:rPr>
          <w:b w:val="0"/>
          <w:bCs w:val="0"/>
          <w:spacing w:val="0"/>
          <w:w w:val="100"/>
        </w:rPr>
        <w:t>（三）关键技术没有自主知识产权的项目；</w:t>
      </w:r>
    </w:p>
    <w:p>
      <w:pPr>
        <w:pStyle w:val="BodyText"/>
        <w:spacing w:line="264" w:lineRule="auto" w:before="36"/>
        <w:ind w:left="118" w:right="236" w:firstLine="480"/>
        <w:jc w:val="both"/>
      </w:pPr>
      <w:r>
        <w:rPr>
          <w:b w:val="0"/>
          <w:bCs w:val="0"/>
          <w:spacing w:val="0"/>
          <w:w w:val="100"/>
        </w:rPr>
        <w:t>（四</w:t>
      </w:r>
      <w:r>
        <w:rPr>
          <w:b w:val="0"/>
          <w:bCs w:val="0"/>
          <w:spacing w:val="-24"/>
          <w:w w:val="100"/>
        </w:rPr>
        <w:t>）</w:t>
      </w:r>
      <w:r>
        <w:rPr>
          <w:b w:val="0"/>
          <w:bCs w:val="0"/>
          <w:spacing w:val="0"/>
          <w:w w:val="100"/>
        </w:rPr>
        <w:t>已经申报过本奖</w:t>
      </w:r>
      <w:r>
        <w:rPr>
          <w:b w:val="0"/>
          <w:bCs w:val="0"/>
          <w:spacing w:val="-22"/>
          <w:w w:val="100"/>
        </w:rPr>
        <w:t>项</w:t>
      </w:r>
      <w:r>
        <w:rPr>
          <w:b w:val="0"/>
          <w:bCs w:val="0"/>
          <w:spacing w:val="0"/>
          <w:w w:val="100"/>
        </w:rPr>
        <w:t>（无论是否获奖</w:t>
      </w:r>
      <w:r>
        <w:rPr>
          <w:b w:val="0"/>
          <w:bCs w:val="0"/>
          <w:spacing w:val="-24"/>
          <w:w w:val="100"/>
        </w:rPr>
        <w:t>）</w:t>
      </w:r>
      <w:r>
        <w:rPr>
          <w:b w:val="0"/>
          <w:bCs w:val="0"/>
          <w:spacing w:val="-23"/>
          <w:w w:val="100"/>
        </w:rPr>
        <w:t>，</w:t>
      </w:r>
      <w:r>
        <w:rPr>
          <w:b w:val="0"/>
          <w:bCs w:val="0"/>
          <w:spacing w:val="0"/>
          <w:w w:val="100"/>
        </w:rPr>
        <w:t>没有新的重大改进和提高的项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目；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（五）有争议的项目。</w:t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3353" w:right="3469"/>
        <w:jc w:val="center"/>
      </w:pPr>
      <w:r>
        <w:rPr>
          <w:b w:val="0"/>
          <w:bCs w:val="0"/>
          <w:spacing w:val="0"/>
          <w:w w:val="100"/>
        </w:rPr>
        <w:t>第四章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罚</w:t>
      </w:r>
      <w:r>
        <w:rPr>
          <w:b w:val="0"/>
          <w:bCs w:val="0"/>
          <w:spacing w:val="0"/>
          <w:w w:val="100"/>
        </w:rPr>
        <w:t>则</w:t>
      </w:r>
    </w:p>
    <w:p>
      <w:pPr>
        <w:pStyle w:val="BodyText"/>
        <w:spacing w:line="264" w:lineRule="auto" w:before="36"/>
        <w:ind w:left="118" w:right="239" w:firstLine="480"/>
        <w:jc w:val="both"/>
      </w:pPr>
      <w:r>
        <w:rPr>
          <w:b w:val="0"/>
          <w:bCs w:val="0"/>
          <w:spacing w:val="1"/>
          <w:w w:val="100"/>
        </w:rPr>
        <w:t>第十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剽窃、侵夺他人科学技术成果的，</w:t>
      </w:r>
      <w:r>
        <w:rPr>
          <w:b w:val="0"/>
          <w:bCs w:val="0"/>
          <w:spacing w:val="-1"/>
          <w:w w:val="100"/>
        </w:rPr>
        <w:t>或</w:t>
      </w:r>
      <w:r>
        <w:rPr>
          <w:b w:val="0"/>
          <w:bCs w:val="0"/>
          <w:spacing w:val="0"/>
          <w:w w:val="100"/>
        </w:rPr>
        <w:t>者以其他不正当手段骗取奖励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的</w:t>
      </w:r>
      <w:r>
        <w:rPr>
          <w:b w:val="0"/>
          <w:bCs w:val="0"/>
          <w:spacing w:val="-47"/>
          <w:w w:val="100"/>
        </w:rPr>
        <w:t>，</w:t>
      </w:r>
      <w:r>
        <w:rPr>
          <w:b w:val="0"/>
          <w:bCs w:val="0"/>
          <w:spacing w:val="0"/>
          <w:w w:val="100"/>
        </w:rPr>
        <w:t>由评审委员会报江苏省电工技术学会学术委员会批准后撤销其奖励</w:t>
      </w:r>
      <w:r>
        <w:rPr>
          <w:b w:val="0"/>
          <w:bCs w:val="0"/>
          <w:spacing w:val="-47"/>
          <w:w w:val="100"/>
        </w:rPr>
        <w:t>，</w:t>
      </w:r>
      <w:r>
        <w:rPr>
          <w:b w:val="0"/>
          <w:bCs w:val="0"/>
          <w:spacing w:val="0"/>
          <w:w w:val="100"/>
        </w:rPr>
        <w:t>并在网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上公布。</w:t>
      </w:r>
    </w:p>
    <w:p>
      <w:pPr>
        <w:spacing w:after="0" w:line="264" w:lineRule="auto"/>
        <w:jc w:val="both"/>
        <w:sectPr>
          <w:type w:val="continuous"/>
          <w:pgSz w:w="11905" w:h="16840"/>
          <w:pgMar w:top="1380" w:bottom="280" w:left="1680" w:right="1560"/>
        </w:sectPr>
      </w:pPr>
    </w:p>
    <w:p>
      <w:pPr>
        <w:pStyle w:val="BodyText"/>
        <w:spacing w:line="335" w:lineRule="exact"/>
        <w:ind w:left="3" w:right="0"/>
        <w:jc w:val="center"/>
      </w:pPr>
      <w:r>
        <w:rPr>
          <w:b w:val="0"/>
          <w:bCs w:val="0"/>
          <w:spacing w:val="0"/>
          <w:w w:val="100"/>
        </w:rPr>
        <w:t>第五章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附</w:t>
      </w:r>
      <w:r>
        <w:rPr>
          <w:b w:val="0"/>
          <w:bCs w:val="0"/>
          <w:spacing w:val="0"/>
          <w:w w:val="100"/>
        </w:rPr>
        <w:t>则</w:t>
      </w:r>
    </w:p>
    <w:p>
      <w:pPr>
        <w:pStyle w:val="BodyText"/>
        <w:spacing w:line="264" w:lineRule="auto" w:before="36"/>
        <w:ind w:right="117"/>
        <w:jc w:val="left"/>
      </w:pPr>
      <w:r>
        <w:rPr>
          <w:b w:val="0"/>
          <w:bCs w:val="0"/>
          <w:spacing w:val="0"/>
          <w:w w:val="100"/>
        </w:rPr>
        <w:t>第十一条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获奖项目在江苏省电工技术学会网站和其他相关媒体上公布。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第十二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获奖项目将通过江苏省电工技术学会择优推荐中国</w:t>
      </w:r>
      <w:r>
        <w:rPr>
          <w:b w:val="0"/>
          <w:bCs w:val="0"/>
          <w:spacing w:val="3"/>
          <w:w w:val="100"/>
        </w:rPr>
        <w:t>电</w:t>
      </w:r>
      <w:r>
        <w:rPr>
          <w:b w:val="0"/>
          <w:bCs w:val="0"/>
          <w:spacing w:val="0"/>
          <w:w w:val="100"/>
        </w:rPr>
        <w:t>工技术学会</w:t>
      </w:r>
    </w:p>
    <w:p>
      <w:pPr>
        <w:pStyle w:val="BodyText"/>
        <w:ind w:left="118" w:right="407"/>
        <w:jc w:val="left"/>
      </w:pPr>
      <w:r>
        <w:rPr>
          <w:b w:val="0"/>
          <w:bCs w:val="0"/>
          <w:spacing w:val="0"/>
          <w:w w:val="100"/>
        </w:rPr>
        <w:t>科学技术奖。</w:t>
      </w:r>
    </w:p>
    <w:p>
      <w:pPr>
        <w:pStyle w:val="BodyText"/>
        <w:spacing w:line="264" w:lineRule="auto" w:before="36"/>
        <w:ind w:left="118" w:right="119" w:firstLine="480"/>
        <w:jc w:val="left"/>
      </w:pPr>
      <w:r>
        <w:rPr>
          <w:b w:val="0"/>
          <w:bCs w:val="0"/>
          <w:spacing w:val="1"/>
          <w:w w:val="100"/>
        </w:rPr>
        <w:t>第十三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科学技术奖授奖状和荣誉证书不作为确定科学技术成果权属的依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据。</w:t>
      </w:r>
    </w:p>
    <w:p>
      <w:pPr>
        <w:pStyle w:val="BodyText"/>
        <w:spacing w:line="264" w:lineRule="auto"/>
        <w:ind w:left="118" w:right="115" w:firstLine="480"/>
        <w:jc w:val="left"/>
      </w:pPr>
      <w:r>
        <w:rPr>
          <w:b w:val="0"/>
          <w:bCs w:val="0"/>
          <w:spacing w:val="1"/>
          <w:w w:val="100"/>
        </w:rPr>
        <w:t>第十四</w:t>
      </w:r>
      <w:r>
        <w:rPr>
          <w:b w:val="0"/>
          <w:bCs w:val="0"/>
          <w:spacing w:val="0"/>
          <w:w w:val="100"/>
        </w:rPr>
        <w:t>条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江苏省电工技术学会理事会授权江苏省电工技术学会学术委员会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审定本办法的修订和发布。</w:t>
      </w:r>
    </w:p>
    <w:p>
      <w:pPr>
        <w:pStyle w:val="BodyText"/>
        <w:spacing w:line="264" w:lineRule="auto"/>
        <w:ind w:right="407"/>
        <w:jc w:val="left"/>
      </w:pPr>
      <w:r>
        <w:rPr>
          <w:b w:val="0"/>
          <w:bCs w:val="0"/>
          <w:spacing w:val="0"/>
          <w:w w:val="100"/>
        </w:rPr>
        <w:t>第十五条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本条例由江苏省电工技术学会学术委员会负责解释。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第十六条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本条例自发布之日起施行。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558" w:right="407"/>
        <w:jc w:val="left"/>
      </w:pPr>
      <w:r>
        <w:rPr>
          <w:b w:val="0"/>
          <w:bCs w:val="0"/>
          <w:spacing w:val="0"/>
          <w:w w:val="100"/>
        </w:rPr>
        <w:t>二〇一五年六月三日</w:t>
      </w:r>
    </w:p>
    <w:sectPr>
      <w:pgSz w:w="11905" w:h="16840"/>
      <w:pgMar w:top="14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598"/>
    </w:pPr>
    <w:rPr>
      <w:rFonts w:ascii="宋体" w:hAnsi="宋体" w:eastAsia="宋体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&lt;433A5C55736572735C41646D696E6973747261746F725C4465736B746F705C32303135BDADCBD5CAA1B5E7B9A4BFC6D1A7BCBCCAF5BDB15CBDADCBD5CAA1B5E7B9A4BFC6D1A7BCBCCAF5BDB1BDB1C0F8CCF5C0FD2E646F6378&gt;</dc:title>
  <dcterms:created xsi:type="dcterms:W3CDTF">2019-03-18T10:55:25Z</dcterms:created>
  <dcterms:modified xsi:type="dcterms:W3CDTF">2019-03-18T10:55:25Z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2019-03-18T00:00:00Z</vt:filetime>
  </property>
</Properties>
</file>